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7D38">
      <w:pPr>
        <w:pStyle w:val="3"/>
        <w:shd w:val="clear" w:fill="FFFFFF" w:themeFill="background1"/>
        <w:ind w:firstLine="0" w:firstLineChars="0"/>
        <w:jc w:val="left"/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Courier New"/>
          <w:color w:val="auto"/>
          <w:sz w:val="24"/>
          <w:szCs w:val="24"/>
          <w:highlight w:val="none"/>
          <w:lang w:val="en-US" w:eastAsia="zh-CN"/>
        </w:rPr>
        <w:t>附件：</w:t>
      </w:r>
    </w:p>
    <w:p w14:paraId="1E6E1924">
      <w:pPr>
        <w:pStyle w:val="3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3"/>
        <w:shd w:val="clear" w:fill="FFFFFF" w:themeFill="background1"/>
        <w:ind w:firstLine="240" w:firstLineChars="100"/>
        <w:rPr>
          <w:rFonts w:hint="default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bookmarkStart w:id="0" w:name="_GoBack"/>
      <w:r>
        <w:rPr>
          <w:rFonts w:hint="eastAsia" w:hAnsi="宋体"/>
          <w:color w:val="auto"/>
          <w:sz w:val="24"/>
          <w:szCs w:val="24"/>
          <w:highlight w:val="none"/>
        </w:rPr>
        <w:t>国鼎冷库叉车维护保养服务</w:t>
      </w:r>
      <w:bookmarkEnd w:id="0"/>
    </w:p>
    <w:p w14:paraId="3391E17E">
      <w:pPr>
        <w:pStyle w:val="3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4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3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2E380E2">
      <w:pPr>
        <w:pStyle w:val="3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65FA3C4">
      <w:pPr>
        <w:widowControl/>
        <w:snapToGrid w:val="0"/>
        <w:spacing w:line="520" w:lineRule="exact"/>
        <w:ind w:firstLine="0" w:firstLineChars="0"/>
        <w:jc w:val="both"/>
        <w:rPr>
          <w:rFonts w:hint="default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p w14:paraId="10241FF9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